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3"/>
        <w:gridCol w:w="4677"/>
        <w:gridCol w:w="6434"/>
      </w:tblGrid>
      <w:tr w:rsidR="00367723" w:rsidRPr="00744B32" w:rsidTr="00744B32">
        <w:trPr>
          <w:trHeight w:val="2344"/>
        </w:trPr>
        <w:tc>
          <w:tcPr>
            <w:tcW w:w="4503" w:type="dxa"/>
          </w:tcPr>
          <w:p w:rsidR="00367723" w:rsidRPr="00744B32" w:rsidRDefault="00367723">
            <w:pPr>
              <w:rPr>
                <w:sz w:val="18"/>
              </w:rPr>
            </w:pPr>
            <w:r w:rsidRPr="00744B32">
              <w:rPr>
                <w:b/>
                <w:sz w:val="18"/>
              </w:rPr>
              <w:t xml:space="preserve">GF </w:t>
            </w:r>
            <w:proofErr w:type="gramStart"/>
            <w:r w:rsidRPr="00744B32">
              <w:rPr>
                <w:b/>
                <w:sz w:val="18"/>
              </w:rPr>
              <w:t>STRATEJİLERİ</w:t>
            </w:r>
            <w:r w:rsidRPr="00744B32">
              <w:rPr>
                <w:sz w:val="18"/>
              </w:rPr>
              <w:t xml:space="preserve">  fırsatların</w:t>
            </w:r>
            <w:proofErr w:type="gramEnd"/>
            <w:r w:rsidRPr="00744B32">
              <w:rPr>
                <w:sz w:val="18"/>
              </w:rPr>
              <w:t xml:space="preserve"> avantajı için güçlü yönleri kullan</w:t>
            </w:r>
          </w:p>
          <w:p w:rsidR="00367723" w:rsidRPr="00744B32" w:rsidRDefault="00367723">
            <w:pPr>
              <w:rPr>
                <w:sz w:val="18"/>
              </w:rPr>
            </w:pPr>
          </w:p>
          <w:p w:rsidR="00367723" w:rsidRPr="00744B32" w:rsidRDefault="00367723">
            <w:pPr>
              <w:rPr>
                <w:sz w:val="18"/>
              </w:rPr>
            </w:pPr>
            <w:proofErr w:type="gramStart"/>
            <w:r w:rsidRPr="00744B32">
              <w:rPr>
                <w:b/>
                <w:sz w:val="18"/>
              </w:rPr>
              <w:t>ZF  STRATEJİLERİ</w:t>
            </w:r>
            <w:proofErr w:type="gramEnd"/>
            <w:r w:rsidRPr="00744B32">
              <w:rPr>
                <w:sz w:val="18"/>
              </w:rPr>
              <w:t xml:space="preserve"> zayıflığı yenmek için fırsatları kullan</w:t>
            </w:r>
          </w:p>
          <w:p w:rsidR="00367723" w:rsidRPr="00744B32" w:rsidRDefault="00367723">
            <w:pPr>
              <w:rPr>
                <w:sz w:val="18"/>
              </w:rPr>
            </w:pPr>
          </w:p>
          <w:p w:rsidR="00367723" w:rsidRPr="00744B32" w:rsidRDefault="00367723">
            <w:pPr>
              <w:rPr>
                <w:sz w:val="18"/>
              </w:rPr>
            </w:pPr>
            <w:r w:rsidRPr="00744B32">
              <w:rPr>
                <w:b/>
                <w:sz w:val="18"/>
              </w:rPr>
              <w:t xml:space="preserve">GT </w:t>
            </w:r>
            <w:proofErr w:type="gramStart"/>
            <w:r w:rsidRPr="00744B32">
              <w:rPr>
                <w:b/>
                <w:sz w:val="18"/>
              </w:rPr>
              <w:t>STRATEJİLERİ</w:t>
            </w:r>
            <w:r w:rsidRPr="00744B32">
              <w:rPr>
                <w:sz w:val="18"/>
              </w:rPr>
              <w:t xml:space="preserve">  tehditleri</w:t>
            </w:r>
            <w:proofErr w:type="gramEnd"/>
            <w:r w:rsidRPr="00744B32">
              <w:rPr>
                <w:sz w:val="18"/>
              </w:rPr>
              <w:t xml:space="preserve"> uzaklaştırmak için güçlü yönleri kullan</w:t>
            </w:r>
          </w:p>
          <w:p w:rsidR="00367723" w:rsidRPr="00744B32" w:rsidRDefault="00367723">
            <w:pPr>
              <w:rPr>
                <w:sz w:val="18"/>
              </w:rPr>
            </w:pPr>
          </w:p>
          <w:p w:rsidR="00367723" w:rsidRPr="00744B32" w:rsidRDefault="00367723">
            <w:pPr>
              <w:rPr>
                <w:sz w:val="18"/>
              </w:rPr>
            </w:pPr>
            <w:proofErr w:type="gramStart"/>
            <w:r w:rsidRPr="00744B32">
              <w:rPr>
                <w:b/>
                <w:sz w:val="18"/>
              </w:rPr>
              <w:t>ZT  STRATEJİLERİ</w:t>
            </w:r>
            <w:proofErr w:type="gramEnd"/>
            <w:r w:rsidRPr="00744B32">
              <w:rPr>
                <w:sz w:val="18"/>
              </w:rPr>
              <w:t xml:space="preserve"> zayıflığı azalt tehditlerden kurtul</w:t>
            </w:r>
          </w:p>
        </w:tc>
        <w:tc>
          <w:tcPr>
            <w:tcW w:w="4677" w:type="dxa"/>
          </w:tcPr>
          <w:p w:rsidR="00367723" w:rsidRPr="00744B32" w:rsidRDefault="00367723" w:rsidP="00367723">
            <w:pPr>
              <w:jc w:val="center"/>
              <w:rPr>
                <w:b/>
                <w:sz w:val="18"/>
              </w:rPr>
            </w:pPr>
            <w:r w:rsidRPr="00744B32">
              <w:rPr>
                <w:b/>
                <w:sz w:val="18"/>
              </w:rPr>
              <w:t>GÜÇLÜ YÖNLER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56"/>
            </w:tblGrid>
            <w:tr w:rsidR="00A32EE5" w:rsidRPr="00744B32" w:rsidTr="00744B32">
              <w:trPr>
                <w:trHeight w:val="300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2EE5" w:rsidRPr="005F0911" w:rsidRDefault="00A32EE5" w:rsidP="001F31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8"/>
                    </w:rPr>
                  </w:pPr>
                  <w:r w:rsidRPr="005F0911">
                    <w:rPr>
                      <w:rFonts w:ascii="Calibri" w:eastAsia="Times New Roman" w:hAnsi="Calibri" w:cs="Times New Roman"/>
                      <w:sz w:val="18"/>
                    </w:rPr>
                    <w:t>İl Milli Eğitim Müdürlüklerinde AR-GE birimlerinin kurulmuş olması,</w:t>
                  </w:r>
                </w:p>
              </w:tc>
            </w:tr>
            <w:tr w:rsidR="00A32EE5" w:rsidRPr="00744B32" w:rsidTr="00744B32">
              <w:trPr>
                <w:trHeight w:val="300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2EE5" w:rsidRPr="005F0911" w:rsidRDefault="00A32EE5" w:rsidP="001F31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8"/>
                    </w:rPr>
                  </w:pPr>
                  <w:r w:rsidRPr="005F0911">
                    <w:rPr>
                      <w:rFonts w:ascii="Calibri" w:eastAsia="Times New Roman" w:hAnsi="Calibri" w:cs="Times New Roman"/>
                      <w:sz w:val="18"/>
                    </w:rPr>
                    <w:t>Güçlü bilgi iletişim ağı ile merkez ile taşra teşkilatları arasında daha etkin bilgi akışı sağlanması</w:t>
                  </w:r>
                </w:p>
              </w:tc>
            </w:tr>
            <w:tr w:rsidR="00A32EE5" w:rsidRPr="00744B32" w:rsidTr="00744B32">
              <w:trPr>
                <w:trHeight w:val="300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2EE5" w:rsidRPr="005F0911" w:rsidRDefault="00A32EE5" w:rsidP="001F31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8"/>
                    </w:rPr>
                  </w:pPr>
                  <w:r w:rsidRPr="005F0911">
                    <w:rPr>
                      <w:rFonts w:ascii="Calibri" w:eastAsia="Times New Roman" w:hAnsi="Calibri" w:cs="Times New Roman"/>
                      <w:sz w:val="18"/>
                    </w:rPr>
                    <w:t xml:space="preserve">MEB </w:t>
                  </w:r>
                  <w:proofErr w:type="gramStart"/>
                  <w:r w:rsidRPr="005F0911">
                    <w:rPr>
                      <w:rFonts w:ascii="Calibri" w:eastAsia="Times New Roman" w:hAnsi="Calibri" w:cs="Times New Roman"/>
                      <w:sz w:val="18"/>
                    </w:rPr>
                    <w:t>çalışanlarının  kendini</w:t>
                  </w:r>
                  <w:proofErr w:type="gramEnd"/>
                  <w:r w:rsidRPr="005F0911">
                    <w:rPr>
                      <w:rFonts w:ascii="Calibri" w:eastAsia="Times New Roman" w:hAnsi="Calibri" w:cs="Times New Roman"/>
                      <w:sz w:val="18"/>
                    </w:rPr>
                    <w:t xml:space="preserve"> geliştirme yönünde istekli olması</w:t>
                  </w:r>
                </w:p>
              </w:tc>
            </w:tr>
            <w:tr w:rsidR="00A32EE5" w:rsidRPr="00744B32" w:rsidTr="00744B32">
              <w:trPr>
                <w:trHeight w:val="300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2EE5" w:rsidRPr="005F0911" w:rsidRDefault="00A32EE5" w:rsidP="001F31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8"/>
                    </w:rPr>
                  </w:pPr>
                  <w:r w:rsidRPr="005F0911">
                    <w:rPr>
                      <w:rFonts w:ascii="Calibri" w:eastAsia="Times New Roman" w:hAnsi="Calibri" w:cs="Times New Roman"/>
                      <w:sz w:val="18"/>
                    </w:rPr>
                    <w:t>Personelin daha etkin kullanımını için iş ve sorumlukların iyi belirlenmiş olması</w:t>
                  </w:r>
                </w:p>
              </w:tc>
            </w:tr>
            <w:tr w:rsidR="00A32EE5" w:rsidRPr="00744B32" w:rsidTr="00744B32">
              <w:trPr>
                <w:trHeight w:val="300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2EE5" w:rsidRPr="005F0911" w:rsidRDefault="00ED1A02" w:rsidP="001F31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8"/>
                    </w:rPr>
                  </w:pPr>
                  <w:r w:rsidRPr="005F0911">
                    <w:rPr>
                      <w:rFonts w:ascii="Calibri" w:eastAsia="Times New Roman" w:hAnsi="Calibri" w:cs="Times New Roman"/>
                      <w:sz w:val="18"/>
                    </w:rPr>
                    <w:t xml:space="preserve">Kendini geliştirmeye istekli </w:t>
                  </w:r>
                  <w:r w:rsidR="00A32EE5" w:rsidRPr="005F0911">
                    <w:rPr>
                      <w:rFonts w:ascii="Calibri" w:eastAsia="Times New Roman" w:hAnsi="Calibri" w:cs="Times New Roman"/>
                      <w:sz w:val="18"/>
                    </w:rPr>
                    <w:t>çalışan personellin varlığı,</w:t>
                  </w:r>
                </w:p>
              </w:tc>
            </w:tr>
          </w:tbl>
          <w:p w:rsidR="00367723" w:rsidRPr="00744B32" w:rsidRDefault="00367723" w:rsidP="00367723">
            <w:pPr>
              <w:rPr>
                <w:sz w:val="18"/>
              </w:rPr>
            </w:pPr>
          </w:p>
        </w:tc>
        <w:tc>
          <w:tcPr>
            <w:tcW w:w="6434" w:type="dxa"/>
          </w:tcPr>
          <w:p w:rsidR="00367723" w:rsidRPr="00744B32" w:rsidRDefault="00367723" w:rsidP="00367723">
            <w:pPr>
              <w:jc w:val="center"/>
              <w:rPr>
                <w:sz w:val="18"/>
              </w:rPr>
            </w:pPr>
            <w:r w:rsidRPr="00744B32">
              <w:rPr>
                <w:b/>
                <w:sz w:val="18"/>
              </w:rPr>
              <w:t>ZAYIF YÖNLER</w:t>
            </w:r>
          </w:p>
          <w:tbl>
            <w:tblPr>
              <w:tblStyle w:val="TabloKlavuzu"/>
              <w:tblW w:w="5000" w:type="pct"/>
              <w:tblLook w:val="04A0" w:firstRow="1" w:lastRow="0" w:firstColumn="1" w:lastColumn="0" w:noHBand="0" w:noVBand="1"/>
            </w:tblPr>
            <w:tblGrid>
              <w:gridCol w:w="6208"/>
            </w:tblGrid>
            <w:tr w:rsidR="00A32EE5" w:rsidRPr="00744B32" w:rsidTr="00744B32">
              <w:trPr>
                <w:trHeight w:val="391"/>
              </w:trPr>
              <w:tc>
                <w:tcPr>
                  <w:tcW w:w="5000" w:type="pct"/>
                </w:tcPr>
                <w:p w:rsidR="00A32EE5" w:rsidRPr="00744B32" w:rsidRDefault="00A32EE5" w:rsidP="001F31B9">
                  <w:pPr>
                    <w:rPr>
                      <w:sz w:val="18"/>
                    </w:rPr>
                  </w:pPr>
                  <w:r w:rsidRPr="00744B32">
                    <w:rPr>
                      <w:sz w:val="18"/>
                    </w:rPr>
                    <w:t>Eğitim sistemindeki yapılacak değişikliklerle ilgili kurum çalışanlarına yeterince söz hakkı tanınmaması</w:t>
                  </w:r>
                </w:p>
              </w:tc>
            </w:tr>
            <w:tr w:rsidR="00A32EE5" w:rsidRPr="00744B32" w:rsidTr="00744B32">
              <w:trPr>
                <w:trHeight w:val="391"/>
              </w:trPr>
              <w:tc>
                <w:tcPr>
                  <w:tcW w:w="5000" w:type="pct"/>
                </w:tcPr>
                <w:p w:rsidR="00A32EE5" w:rsidRPr="00744B32" w:rsidRDefault="00A32EE5" w:rsidP="001F31B9">
                  <w:pPr>
                    <w:rPr>
                      <w:sz w:val="18"/>
                    </w:rPr>
                  </w:pPr>
                  <w:r w:rsidRPr="00744B32">
                    <w:rPr>
                      <w:sz w:val="18"/>
                    </w:rPr>
                    <w:t>Bakanlığın üst düzey politikalarına yön veren kişilerin eğitimin içinden gelmemesi</w:t>
                  </w:r>
                </w:p>
              </w:tc>
            </w:tr>
            <w:tr w:rsidR="00A32EE5" w:rsidRPr="00744B32" w:rsidTr="00744B32">
              <w:trPr>
                <w:trHeight w:val="391"/>
              </w:trPr>
              <w:tc>
                <w:tcPr>
                  <w:tcW w:w="5000" w:type="pct"/>
                </w:tcPr>
                <w:p w:rsidR="00A32EE5" w:rsidRPr="00744B32" w:rsidRDefault="00A32EE5" w:rsidP="001F31B9">
                  <w:pPr>
                    <w:rPr>
                      <w:sz w:val="18"/>
                    </w:rPr>
                  </w:pPr>
                  <w:r w:rsidRPr="00744B32">
                    <w:rPr>
                      <w:sz w:val="18"/>
                    </w:rPr>
                    <w:t>Kurum çalışanlarının diğer kurumlara göre daha düşük ücret alması</w:t>
                  </w:r>
                </w:p>
              </w:tc>
            </w:tr>
            <w:tr w:rsidR="00A32EE5" w:rsidRPr="00744B32" w:rsidTr="00744B32">
              <w:trPr>
                <w:trHeight w:val="391"/>
              </w:trPr>
              <w:tc>
                <w:tcPr>
                  <w:tcW w:w="5000" w:type="pct"/>
                </w:tcPr>
                <w:p w:rsidR="00A32EE5" w:rsidRPr="00744B32" w:rsidRDefault="00A32EE5" w:rsidP="001F31B9">
                  <w:pPr>
                    <w:rPr>
                      <w:sz w:val="18"/>
                    </w:rPr>
                  </w:pPr>
                  <w:r w:rsidRPr="00744B32">
                    <w:rPr>
                      <w:sz w:val="18"/>
                    </w:rPr>
                    <w:t>Mali kaynakların dağıtımının ihtiyaca göre değil beşeri ilişkilere göre yapılması</w:t>
                  </w:r>
                </w:p>
              </w:tc>
            </w:tr>
            <w:tr w:rsidR="00A32EE5" w:rsidRPr="00744B32" w:rsidTr="00744B32">
              <w:trPr>
                <w:trHeight w:val="369"/>
              </w:trPr>
              <w:tc>
                <w:tcPr>
                  <w:tcW w:w="5000" w:type="pct"/>
                </w:tcPr>
                <w:p w:rsidR="00A32EE5" w:rsidRPr="00744B32" w:rsidRDefault="00A32EE5" w:rsidP="001F31B9">
                  <w:pPr>
                    <w:rPr>
                      <w:sz w:val="18"/>
                    </w:rPr>
                  </w:pPr>
                  <w:r w:rsidRPr="00744B32">
                    <w:rPr>
                      <w:sz w:val="18"/>
                    </w:rPr>
                    <w:t>Çalışanların bakanlık politikalarına direnç göstermesi</w:t>
                  </w:r>
                </w:p>
              </w:tc>
            </w:tr>
          </w:tbl>
          <w:p w:rsidR="00367723" w:rsidRPr="00744B32" w:rsidRDefault="00367723" w:rsidP="00367723">
            <w:pPr>
              <w:rPr>
                <w:sz w:val="18"/>
              </w:rPr>
            </w:pPr>
          </w:p>
        </w:tc>
      </w:tr>
      <w:tr w:rsidR="00367723" w:rsidRPr="00744B32" w:rsidTr="00744B32">
        <w:trPr>
          <w:trHeight w:val="3567"/>
        </w:trPr>
        <w:tc>
          <w:tcPr>
            <w:tcW w:w="4503" w:type="dxa"/>
          </w:tcPr>
          <w:p w:rsidR="00367723" w:rsidRPr="00744B32" w:rsidRDefault="00367723" w:rsidP="00367723">
            <w:pPr>
              <w:jc w:val="center"/>
              <w:rPr>
                <w:b/>
                <w:sz w:val="18"/>
              </w:rPr>
            </w:pPr>
            <w:r w:rsidRPr="00744B32">
              <w:rPr>
                <w:b/>
                <w:sz w:val="18"/>
              </w:rPr>
              <w:t>FIRSATLAR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82"/>
            </w:tblGrid>
            <w:tr w:rsidR="00744B32" w:rsidRPr="00744B32" w:rsidTr="00744B32">
              <w:trPr>
                <w:trHeight w:val="600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44B32" w:rsidRPr="00744B32" w:rsidRDefault="00744B32" w:rsidP="001F31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</w:rPr>
                  </w:pPr>
                  <w:proofErr w:type="gramStart"/>
                  <w:r w:rsidRPr="00744B32">
                    <w:rPr>
                      <w:rFonts w:ascii="Calibri" w:eastAsia="Times New Roman" w:hAnsi="Calibri" w:cs="Times New Roman"/>
                      <w:color w:val="000000"/>
                      <w:sz w:val="18"/>
                    </w:rPr>
                    <w:t>Uluslar arası</w:t>
                  </w:r>
                  <w:proofErr w:type="gramEnd"/>
                  <w:r w:rsidRPr="00744B32">
                    <w:rPr>
                      <w:rFonts w:ascii="Calibri" w:eastAsia="Times New Roman" w:hAnsi="Calibri" w:cs="Times New Roman"/>
                      <w:color w:val="000000"/>
                      <w:sz w:val="18"/>
                    </w:rPr>
                    <w:t xml:space="preserve"> yapılan çalışmalara katılımın artmasıyla birlikte ülke değerlendirmelerimizin daha gerçekçi olması</w:t>
                  </w:r>
                </w:p>
              </w:tc>
            </w:tr>
            <w:tr w:rsidR="00744B32" w:rsidRPr="00744B32" w:rsidTr="00744B32">
              <w:trPr>
                <w:trHeight w:val="300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44B32" w:rsidRPr="00744B32" w:rsidRDefault="00744B32" w:rsidP="001F31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</w:rPr>
                  </w:pPr>
                  <w:r w:rsidRPr="00744B32">
                    <w:rPr>
                      <w:rFonts w:ascii="Calibri" w:eastAsia="Times New Roman" w:hAnsi="Calibri" w:cs="Times New Roman"/>
                      <w:color w:val="000000"/>
                      <w:sz w:val="18"/>
                    </w:rPr>
                    <w:t>Eğitim öğretim konusunda Ülkemiz geneli insanların beklentisinin fazla oluşu</w:t>
                  </w:r>
                </w:p>
              </w:tc>
            </w:tr>
            <w:tr w:rsidR="00744B32" w:rsidRPr="00744B32" w:rsidTr="00744B32">
              <w:trPr>
                <w:trHeight w:val="600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44B32" w:rsidRPr="00744B32" w:rsidRDefault="00ED1A02" w:rsidP="00ED1A0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</w:rPr>
                  </w:pPr>
                  <w:r w:rsidRPr="0074681E">
                    <w:rPr>
                      <w:rFonts w:ascii="Calibri" w:eastAsia="Times New Roman" w:hAnsi="Calibri" w:cs="Times New Roman"/>
                      <w:color w:val="000000"/>
                    </w:rPr>
                    <w:t>Eğitime bütçenin önemli bir kısmının ayrılmış olması</w:t>
                  </w:r>
                </w:p>
              </w:tc>
            </w:tr>
            <w:tr w:rsidR="00744B32" w:rsidRPr="00744B32" w:rsidTr="00744B32">
              <w:trPr>
                <w:trHeight w:val="300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44B32" w:rsidRPr="00744B32" w:rsidRDefault="00744B32" w:rsidP="001F31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</w:rPr>
                  </w:pPr>
                  <w:r w:rsidRPr="00744B32">
                    <w:rPr>
                      <w:rFonts w:ascii="Calibri" w:eastAsia="Times New Roman" w:hAnsi="Calibri" w:cs="Times New Roman"/>
                      <w:color w:val="000000"/>
                      <w:sz w:val="18"/>
                    </w:rPr>
                    <w:t>Ab uyum süreci kapsamındaki politik yaklaşımların MEB e olumlu yansımaları</w:t>
                  </w:r>
                </w:p>
              </w:tc>
            </w:tr>
            <w:tr w:rsidR="00744B32" w:rsidRPr="00744B32" w:rsidTr="00744B32">
              <w:trPr>
                <w:trHeight w:val="300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44B32" w:rsidRPr="00744B32" w:rsidRDefault="00744B32" w:rsidP="001F31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</w:rPr>
                  </w:pPr>
                  <w:r w:rsidRPr="00744B32">
                    <w:rPr>
                      <w:rFonts w:ascii="Calibri" w:eastAsia="Times New Roman" w:hAnsi="Calibri" w:cs="Times New Roman"/>
                      <w:color w:val="000000"/>
                      <w:sz w:val="18"/>
                    </w:rPr>
                    <w:t>Eğitime % 100 destek kapsamında hayırseverlerin eğitime verdiği destek</w:t>
                  </w:r>
                </w:p>
              </w:tc>
            </w:tr>
          </w:tbl>
          <w:p w:rsidR="001075AE" w:rsidRPr="00744B32" w:rsidRDefault="001075AE" w:rsidP="001075AE">
            <w:pPr>
              <w:rPr>
                <w:b/>
                <w:sz w:val="18"/>
              </w:rPr>
            </w:pPr>
          </w:p>
        </w:tc>
        <w:tc>
          <w:tcPr>
            <w:tcW w:w="4677" w:type="dxa"/>
          </w:tcPr>
          <w:p w:rsidR="00367723" w:rsidRPr="00744B32" w:rsidRDefault="00367723" w:rsidP="00367723">
            <w:pPr>
              <w:jc w:val="center"/>
              <w:rPr>
                <w:b/>
                <w:sz w:val="18"/>
              </w:rPr>
            </w:pPr>
            <w:r w:rsidRPr="00744B32">
              <w:rPr>
                <w:b/>
                <w:sz w:val="18"/>
              </w:rPr>
              <w:t>GF STRATEJİLERİ</w:t>
            </w:r>
          </w:p>
          <w:p w:rsidR="00367723" w:rsidRPr="00744B32" w:rsidRDefault="00367723" w:rsidP="00367723">
            <w:pPr>
              <w:jc w:val="center"/>
              <w:rPr>
                <w:sz w:val="18"/>
              </w:rPr>
            </w:pPr>
          </w:p>
          <w:p w:rsidR="00367723" w:rsidRPr="00744B32" w:rsidRDefault="00367723" w:rsidP="00367723">
            <w:pPr>
              <w:rPr>
                <w:sz w:val="18"/>
              </w:rPr>
            </w:pPr>
            <w:r w:rsidRPr="00744B32">
              <w:rPr>
                <w:sz w:val="18"/>
              </w:rPr>
              <w:t>1</w:t>
            </w:r>
            <w:r w:rsidR="0089214C">
              <w:rPr>
                <w:sz w:val="18"/>
              </w:rPr>
              <w:t xml:space="preserve"> </w:t>
            </w:r>
            <w:r w:rsidR="0089214C">
              <w:rPr>
                <w:rFonts w:ascii="Calibri" w:eastAsia="Times New Roman" w:hAnsi="Calibri" w:cs="Times New Roman"/>
                <w:color w:val="FF0000"/>
                <w:sz w:val="18"/>
              </w:rPr>
              <w:t>İl Milli Eğitim Müdürlükleri</w:t>
            </w:r>
            <w:r w:rsidR="0089214C" w:rsidRPr="00744B32">
              <w:rPr>
                <w:rFonts w:ascii="Calibri" w:eastAsia="Times New Roman" w:hAnsi="Calibri" w:cs="Times New Roman"/>
                <w:color w:val="FF0000"/>
                <w:sz w:val="18"/>
              </w:rPr>
              <w:t xml:space="preserve"> AR-GE </w:t>
            </w:r>
            <w:proofErr w:type="spellStart"/>
            <w:r w:rsidR="0089214C" w:rsidRPr="00744B32">
              <w:rPr>
                <w:rFonts w:ascii="Calibri" w:eastAsia="Times New Roman" w:hAnsi="Calibri" w:cs="Times New Roman"/>
                <w:color w:val="FF0000"/>
                <w:sz w:val="18"/>
              </w:rPr>
              <w:t>birimlerinin</w:t>
            </w:r>
            <w:r w:rsidR="0089214C">
              <w:rPr>
                <w:rFonts w:ascii="Calibri" w:eastAsia="Times New Roman" w:hAnsi="Calibri" w:cs="Times New Roman"/>
                <w:color w:val="FF0000"/>
                <w:sz w:val="18"/>
              </w:rPr>
              <w:t>ce</w:t>
            </w:r>
            <w:proofErr w:type="spellEnd"/>
            <w:r w:rsidR="0089214C">
              <w:rPr>
                <w:rFonts w:ascii="Calibri" w:eastAsia="Times New Roman" w:hAnsi="Calibri" w:cs="Times New Roman"/>
                <w:color w:val="FF0000"/>
                <w:sz w:val="18"/>
              </w:rPr>
              <w:t xml:space="preserve"> Ulusal ve uluslararası projelerinden daha fazla yararlanılacak</w:t>
            </w:r>
            <w:r w:rsidR="005F0911">
              <w:rPr>
                <w:rFonts w:ascii="Calibri" w:eastAsia="Times New Roman" w:hAnsi="Calibri" w:cs="Times New Roman"/>
                <w:color w:val="FF0000"/>
                <w:sz w:val="18"/>
              </w:rPr>
              <w:t xml:space="preserve"> (G1-F4)</w:t>
            </w:r>
          </w:p>
          <w:p w:rsidR="00367723" w:rsidRPr="00744B32" w:rsidRDefault="00367723" w:rsidP="00367723">
            <w:pPr>
              <w:rPr>
                <w:sz w:val="18"/>
              </w:rPr>
            </w:pPr>
            <w:r w:rsidRPr="00744B32">
              <w:rPr>
                <w:sz w:val="18"/>
              </w:rPr>
              <w:t>2</w:t>
            </w:r>
            <w:r w:rsidR="0089214C" w:rsidRPr="00ED1A02">
              <w:rPr>
                <w:color w:val="FF0000"/>
                <w:sz w:val="18"/>
              </w:rPr>
              <w:t>-</w:t>
            </w:r>
            <w:r w:rsidR="00ED1A02">
              <w:rPr>
                <w:color w:val="FF0000"/>
                <w:sz w:val="18"/>
              </w:rPr>
              <w:t>Bütçeden eğitime ayrılan payın önemli kısmı gelişmeye açık insan kaynaklarında kullanılacaktır</w:t>
            </w:r>
            <w:r w:rsidR="005F0911">
              <w:rPr>
                <w:color w:val="FF0000"/>
                <w:sz w:val="18"/>
              </w:rPr>
              <w:t xml:space="preserve"> (G5-F3)</w:t>
            </w:r>
          </w:p>
          <w:p w:rsidR="00367723" w:rsidRPr="00744B32" w:rsidRDefault="00367723" w:rsidP="00C6612E">
            <w:pPr>
              <w:rPr>
                <w:sz w:val="18"/>
              </w:rPr>
            </w:pPr>
          </w:p>
        </w:tc>
        <w:tc>
          <w:tcPr>
            <w:tcW w:w="6434" w:type="dxa"/>
          </w:tcPr>
          <w:p w:rsidR="00367723" w:rsidRPr="00744B32" w:rsidRDefault="00367723" w:rsidP="00367723">
            <w:pPr>
              <w:jc w:val="center"/>
              <w:rPr>
                <w:b/>
                <w:sz w:val="18"/>
              </w:rPr>
            </w:pPr>
            <w:r w:rsidRPr="00744B32">
              <w:rPr>
                <w:b/>
                <w:sz w:val="18"/>
              </w:rPr>
              <w:t>ZF STRATEJİLERİ</w:t>
            </w:r>
          </w:p>
          <w:p w:rsidR="00367723" w:rsidRPr="00744B32" w:rsidRDefault="00367723" w:rsidP="00367723">
            <w:pPr>
              <w:jc w:val="center"/>
              <w:rPr>
                <w:sz w:val="18"/>
              </w:rPr>
            </w:pPr>
          </w:p>
          <w:p w:rsidR="00367723" w:rsidRPr="00744B32" w:rsidRDefault="00367723" w:rsidP="00367723">
            <w:pPr>
              <w:rPr>
                <w:sz w:val="18"/>
              </w:rPr>
            </w:pPr>
            <w:r w:rsidRPr="00744B32">
              <w:rPr>
                <w:sz w:val="18"/>
              </w:rPr>
              <w:t>1</w:t>
            </w:r>
            <w:r w:rsidR="00A32EE5" w:rsidRPr="00744B32">
              <w:rPr>
                <w:sz w:val="18"/>
              </w:rPr>
              <w:t>-</w:t>
            </w:r>
            <w:r w:rsidR="00FA42AD" w:rsidRPr="00744B32">
              <w:rPr>
                <w:sz w:val="18"/>
              </w:rPr>
              <w:t xml:space="preserve"> </w:t>
            </w:r>
            <w:r w:rsidR="00FA42AD">
              <w:rPr>
                <w:color w:val="FF0000"/>
                <w:sz w:val="18"/>
              </w:rPr>
              <w:t xml:space="preserve">Bütçeden eğitime ayrılan payın önemli kısmı </w:t>
            </w:r>
            <w:r w:rsidR="00FA42AD">
              <w:rPr>
                <w:color w:val="FF0000"/>
                <w:sz w:val="18"/>
              </w:rPr>
              <w:t>çalışanların ücretlerinin arttırılmasında kullanılacaktır.</w:t>
            </w:r>
            <w:r w:rsidR="005F0911">
              <w:rPr>
                <w:color w:val="FF0000"/>
                <w:sz w:val="18"/>
              </w:rPr>
              <w:t>(F4-Z3)</w:t>
            </w:r>
          </w:p>
          <w:p w:rsidR="00367723" w:rsidRPr="00744B32" w:rsidRDefault="00367723" w:rsidP="00367723">
            <w:pPr>
              <w:rPr>
                <w:sz w:val="18"/>
              </w:rPr>
            </w:pPr>
            <w:r w:rsidRPr="00744B32">
              <w:rPr>
                <w:sz w:val="18"/>
              </w:rPr>
              <w:t>2</w:t>
            </w:r>
            <w:r w:rsidR="00FA42AD">
              <w:rPr>
                <w:sz w:val="18"/>
              </w:rPr>
              <w:t>-</w:t>
            </w:r>
          </w:p>
          <w:p w:rsidR="00367723" w:rsidRPr="00744B32" w:rsidRDefault="00367723" w:rsidP="00367723">
            <w:pPr>
              <w:rPr>
                <w:sz w:val="18"/>
              </w:rPr>
            </w:pPr>
            <w:r w:rsidRPr="00744B32">
              <w:rPr>
                <w:sz w:val="18"/>
              </w:rPr>
              <w:t>3</w:t>
            </w:r>
            <w:r w:rsidR="00FA42AD">
              <w:rPr>
                <w:sz w:val="18"/>
              </w:rPr>
              <w:t>-</w:t>
            </w:r>
          </w:p>
          <w:p w:rsidR="00367723" w:rsidRPr="00744B32" w:rsidRDefault="00367723" w:rsidP="00367723">
            <w:pPr>
              <w:rPr>
                <w:sz w:val="18"/>
              </w:rPr>
            </w:pPr>
            <w:r w:rsidRPr="00744B32">
              <w:rPr>
                <w:sz w:val="18"/>
              </w:rPr>
              <w:t>4</w:t>
            </w:r>
          </w:p>
          <w:p w:rsidR="00367723" w:rsidRPr="00744B32" w:rsidRDefault="00367723" w:rsidP="00367723">
            <w:pPr>
              <w:rPr>
                <w:sz w:val="18"/>
              </w:rPr>
            </w:pPr>
            <w:r w:rsidRPr="00744B32">
              <w:rPr>
                <w:sz w:val="18"/>
              </w:rPr>
              <w:t>5</w:t>
            </w:r>
          </w:p>
        </w:tc>
      </w:tr>
      <w:tr w:rsidR="00367723" w:rsidRPr="00744B32" w:rsidTr="00744B32">
        <w:trPr>
          <w:trHeight w:val="3723"/>
        </w:trPr>
        <w:tc>
          <w:tcPr>
            <w:tcW w:w="4503" w:type="dxa"/>
          </w:tcPr>
          <w:p w:rsidR="00744B32" w:rsidRDefault="00744B32">
            <w:r>
              <w:t>TEHDİTLER</w:t>
            </w:r>
          </w:p>
          <w:tbl>
            <w:tblPr>
              <w:tblStyle w:val="TabloKlavuzu"/>
              <w:tblW w:w="5000" w:type="pct"/>
              <w:tblLook w:val="04A0" w:firstRow="1" w:lastRow="0" w:firstColumn="1" w:lastColumn="0" w:noHBand="0" w:noVBand="1"/>
            </w:tblPr>
            <w:tblGrid>
              <w:gridCol w:w="4277"/>
            </w:tblGrid>
            <w:tr w:rsidR="00744B32" w:rsidRPr="00744B32" w:rsidTr="00744B32">
              <w:trPr>
                <w:trHeight w:val="391"/>
              </w:trPr>
              <w:tc>
                <w:tcPr>
                  <w:tcW w:w="5000" w:type="pct"/>
                </w:tcPr>
                <w:p w:rsidR="00744B32" w:rsidRPr="00744B32" w:rsidRDefault="00744B32" w:rsidP="001F31B9">
                  <w:pPr>
                    <w:rPr>
                      <w:sz w:val="18"/>
                    </w:rPr>
                  </w:pPr>
                  <w:r w:rsidRPr="00744B32">
                    <w:rPr>
                      <w:sz w:val="18"/>
                    </w:rPr>
                    <w:t>Özel disiplin hükümleri içeren 1702 ve 4357 sayılı yasaların gelişen şartlar, fiili durumlar ve milli eğitim mevzuatındaki değişiklikler karşısında, suç olarak ortaya çıkan fillileri karşılayamaması</w:t>
                  </w:r>
                </w:p>
              </w:tc>
            </w:tr>
            <w:tr w:rsidR="00744B32" w:rsidRPr="00744B32" w:rsidTr="00744B32">
              <w:trPr>
                <w:trHeight w:val="391"/>
              </w:trPr>
              <w:tc>
                <w:tcPr>
                  <w:tcW w:w="5000" w:type="pct"/>
                </w:tcPr>
                <w:p w:rsidR="00744B32" w:rsidRPr="00744B32" w:rsidRDefault="00744B32" w:rsidP="001F31B9">
                  <w:pPr>
                    <w:rPr>
                      <w:sz w:val="18"/>
                    </w:rPr>
                  </w:pPr>
                  <w:r w:rsidRPr="00744B32">
                    <w:rPr>
                      <w:sz w:val="18"/>
                    </w:rPr>
                    <w:t>Gelişen teknolojinin yanlış kullanılmasının öğrencilerde teknoloji bağımlılığına sebebiyet vermesi</w:t>
                  </w:r>
                </w:p>
              </w:tc>
            </w:tr>
            <w:tr w:rsidR="00744B32" w:rsidRPr="00744B32" w:rsidTr="00744B32">
              <w:trPr>
                <w:trHeight w:val="391"/>
              </w:trPr>
              <w:tc>
                <w:tcPr>
                  <w:tcW w:w="5000" w:type="pct"/>
                </w:tcPr>
                <w:p w:rsidR="00744B32" w:rsidRPr="00744B32" w:rsidRDefault="00744B32" w:rsidP="001F31B9">
                  <w:pPr>
                    <w:rPr>
                      <w:sz w:val="18"/>
                    </w:rPr>
                  </w:pPr>
                  <w:r w:rsidRPr="00744B32">
                    <w:rPr>
                      <w:sz w:val="18"/>
                    </w:rPr>
                    <w:t>İdare tarafından yapılan düzenlemelerin yargıda iptal edilmesi sonucunda idari işlemlerin aksaması, yargının idare adına yeni bir işlem tahsis etmesi</w:t>
                  </w:r>
                </w:p>
              </w:tc>
            </w:tr>
            <w:tr w:rsidR="00744B32" w:rsidRPr="00744B32" w:rsidTr="00744B32">
              <w:trPr>
                <w:trHeight w:val="391"/>
              </w:trPr>
              <w:tc>
                <w:tcPr>
                  <w:tcW w:w="5000" w:type="pct"/>
                </w:tcPr>
                <w:p w:rsidR="00744B32" w:rsidRPr="00744B32" w:rsidRDefault="00744B32" w:rsidP="001F31B9">
                  <w:pPr>
                    <w:rPr>
                      <w:sz w:val="18"/>
                    </w:rPr>
                  </w:pPr>
                  <w:r w:rsidRPr="00744B32">
                    <w:rPr>
                      <w:sz w:val="18"/>
                    </w:rPr>
                    <w:t>Bakanlığımızın sınavsız personel atamalarında ve görevlendirmelerinde çoğunlukla siyasilerin etkili olması</w:t>
                  </w:r>
                </w:p>
              </w:tc>
            </w:tr>
            <w:tr w:rsidR="00744B32" w:rsidRPr="00744B32" w:rsidTr="00744B32">
              <w:trPr>
                <w:trHeight w:val="369"/>
              </w:trPr>
              <w:tc>
                <w:tcPr>
                  <w:tcW w:w="5000" w:type="pct"/>
                </w:tcPr>
                <w:p w:rsidR="00744B32" w:rsidRPr="00744B32" w:rsidRDefault="00744B32" w:rsidP="001F31B9">
                  <w:pPr>
                    <w:rPr>
                      <w:sz w:val="18"/>
                    </w:rPr>
                  </w:pPr>
                  <w:r w:rsidRPr="00744B32">
                    <w:rPr>
                      <w:sz w:val="18"/>
                    </w:rPr>
                    <w:t>Eğitim çalışanlarının politik baskılara açık olması</w:t>
                  </w:r>
                </w:p>
              </w:tc>
            </w:tr>
          </w:tbl>
          <w:p w:rsidR="001075AE" w:rsidRPr="00744B32" w:rsidRDefault="001075AE" w:rsidP="001075AE">
            <w:pPr>
              <w:rPr>
                <w:b/>
                <w:sz w:val="18"/>
              </w:rPr>
            </w:pPr>
          </w:p>
        </w:tc>
        <w:tc>
          <w:tcPr>
            <w:tcW w:w="4677" w:type="dxa"/>
          </w:tcPr>
          <w:p w:rsidR="00367723" w:rsidRPr="00744B32" w:rsidRDefault="00367723" w:rsidP="00367723">
            <w:pPr>
              <w:jc w:val="center"/>
              <w:rPr>
                <w:b/>
                <w:sz w:val="18"/>
              </w:rPr>
            </w:pPr>
            <w:r w:rsidRPr="00744B32">
              <w:rPr>
                <w:b/>
                <w:sz w:val="18"/>
              </w:rPr>
              <w:t>GT STRATEJİLERİ</w:t>
            </w:r>
          </w:p>
          <w:p w:rsidR="001075AE" w:rsidRPr="00744B32" w:rsidRDefault="001075AE" w:rsidP="00367723">
            <w:pPr>
              <w:jc w:val="center"/>
              <w:rPr>
                <w:b/>
                <w:sz w:val="18"/>
              </w:rPr>
            </w:pPr>
          </w:p>
          <w:p w:rsidR="001075AE" w:rsidRPr="00744B32" w:rsidRDefault="001075AE" w:rsidP="001075AE">
            <w:pPr>
              <w:rPr>
                <w:sz w:val="18"/>
              </w:rPr>
            </w:pPr>
            <w:r w:rsidRPr="00744B32">
              <w:rPr>
                <w:sz w:val="18"/>
              </w:rPr>
              <w:t>1</w:t>
            </w:r>
            <w:r w:rsidR="00C6612E">
              <w:rPr>
                <w:sz w:val="18"/>
              </w:rPr>
              <w:t>-</w:t>
            </w:r>
            <w:r w:rsidR="00C6612E">
              <w:rPr>
                <w:sz w:val="18"/>
              </w:rPr>
              <w:t>-</w:t>
            </w:r>
            <w:r w:rsidR="00C6612E" w:rsidRPr="00744B32">
              <w:rPr>
                <w:rFonts w:ascii="Calibri" w:eastAsia="Times New Roman" w:hAnsi="Calibri" w:cs="Times New Roman"/>
                <w:color w:val="FF0000"/>
                <w:sz w:val="18"/>
              </w:rPr>
              <w:t xml:space="preserve"> Personelin daha etkin kullanımını için iş ve soru</w:t>
            </w:r>
            <w:r w:rsidR="00C6612E">
              <w:rPr>
                <w:rFonts w:ascii="Calibri" w:eastAsia="Times New Roman" w:hAnsi="Calibri" w:cs="Times New Roman"/>
                <w:color w:val="FF0000"/>
                <w:sz w:val="18"/>
              </w:rPr>
              <w:t xml:space="preserve">mlukların iyi </w:t>
            </w:r>
            <w:r w:rsidR="00C6612E" w:rsidRPr="00C6612E">
              <w:rPr>
                <w:rFonts w:ascii="Calibri" w:eastAsia="Times New Roman" w:hAnsi="Calibri" w:cs="Times New Roman"/>
                <w:color w:val="FF0000"/>
                <w:sz w:val="18"/>
              </w:rPr>
              <w:t xml:space="preserve">belirlenmiş </w:t>
            </w:r>
            <w:proofErr w:type="spellStart"/>
            <w:r w:rsidR="00C6612E" w:rsidRPr="00C6612E">
              <w:rPr>
                <w:rFonts w:ascii="Calibri" w:eastAsia="Times New Roman" w:hAnsi="Calibri" w:cs="Times New Roman"/>
                <w:color w:val="FF0000"/>
                <w:sz w:val="18"/>
              </w:rPr>
              <w:t>olmas</w:t>
            </w:r>
            <w:proofErr w:type="spellEnd"/>
            <w:r w:rsidR="00C6612E" w:rsidRPr="00C6612E">
              <w:rPr>
                <w:color w:val="FF0000"/>
                <w:sz w:val="18"/>
              </w:rPr>
              <w:t xml:space="preserve"> </w:t>
            </w:r>
            <w:proofErr w:type="gramStart"/>
            <w:r w:rsidR="00C6612E" w:rsidRPr="00C6612E">
              <w:rPr>
                <w:color w:val="FF0000"/>
                <w:sz w:val="18"/>
              </w:rPr>
              <w:t xml:space="preserve">disiplin </w:t>
            </w:r>
            <w:r w:rsidR="00FA42AD">
              <w:rPr>
                <w:color w:val="FF0000"/>
                <w:sz w:val="18"/>
              </w:rPr>
              <w:t xml:space="preserve"> </w:t>
            </w:r>
            <w:r w:rsidR="00C6612E" w:rsidRPr="00C6612E">
              <w:rPr>
                <w:color w:val="FF0000"/>
                <w:sz w:val="18"/>
              </w:rPr>
              <w:t>ve</w:t>
            </w:r>
            <w:proofErr w:type="gramEnd"/>
            <w:r w:rsidR="00C6612E" w:rsidRPr="00C6612E">
              <w:rPr>
                <w:color w:val="FF0000"/>
                <w:sz w:val="18"/>
              </w:rPr>
              <w:t xml:space="preserve"> </w:t>
            </w:r>
            <w:r w:rsidR="00C6612E" w:rsidRPr="00C6612E">
              <w:rPr>
                <w:color w:val="FF0000"/>
                <w:sz w:val="18"/>
              </w:rPr>
              <w:t>suç</w:t>
            </w:r>
            <w:r w:rsidR="00C6612E" w:rsidRPr="00C6612E">
              <w:rPr>
                <w:color w:val="FF0000"/>
                <w:sz w:val="18"/>
              </w:rPr>
              <w:t xml:space="preserve"> olarak ortaya çıkan fillileri azaltacaktır.</w:t>
            </w:r>
            <w:r w:rsidR="005F0911">
              <w:rPr>
                <w:color w:val="FF0000"/>
                <w:sz w:val="18"/>
              </w:rPr>
              <w:t>(</w:t>
            </w:r>
            <w:r w:rsidR="00245793">
              <w:rPr>
                <w:color w:val="FF0000"/>
                <w:sz w:val="18"/>
              </w:rPr>
              <w:t>G3-T1)</w:t>
            </w:r>
          </w:p>
          <w:p w:rsidR="001075AE" w:rsidRPr="00744B32" w:rsidRDefault="001075AE" w:rsidP="001075AE">
            <w:pPr>
              <w:rPr>
                <w:sz w:val="18"/>
              </w:rPr>
            </w:pPr>
            <w:r w:rsidRPr="00744B32">
              <w:rPr>
                <w:sz w:val="18"/>
              </w:rPr>
              <w:t>2</w:t>
            </w:r>
            <w:r w:rsidR="00C6612E">
              <w:rPr>
                <w:sz w:val="18"/>
              </w:rPr>
              <w:t>-</w:t>
            </w:r>
          </w:p>
          <w:p w:rsidR="001075AE" w:rsidRPr="00744B32" w:rsidRDefault="001075AE" w:rsidP="001075AE">
            <w:pPr>
              <w:rPr>
                <w:sz w:val="18"/>
              </w:rPr>
            </w:pPr>
            <w:r w:rsidRPr="00744B32">
              <w:rPr>
                <w:sz w:val="18"/>
              </w:rPr>
              <w:t>3</w:t>
            </w:r>
          </w:p>
          <w:p w:rsidR="001075AE" w:rsidRPr="00744B32" w:rsidRDefault="001075AE" w:rsidP="001075AE">
            <w:pPr>
              <w:rPr>
                <w:sz w:val="18"/>
              </w:rPr>
            </w:pPr>
            <w:r w:rsidRPr="00744B32">
              <w:rPr>
                <w:sz w:val="18"/>
              </w:rPr>
              <w:t>4</w:t>
            </w:r>
          </w:p>
          <w:p w:rsidR="001075AE" w:rsidRPr="00744B32" w:rsidRDefault="001075AE" w:rsidP="001075AE">
            <w:pPr>
              <w:rPr>
                <w:b/>
                <w:sz w:val="18"/>
              </w:rPr>
            </w:pPr>
            <w:r w:rsidRPr="00744B32">
              <w:rPr>
                <w:sz w:val="18"/>
              </w:rPr>
              <w:t>5</w:t>
            </w:r>
            <w:bookmarkStart w:id="0" w:name="_GoBack"/>
            <w:bookmarkEnd w:id="0"/>
          </w:p>
        </w:tc>
        <w:tc>
          <w:tcPr>
            <w:tcW w:w="6434" w:type="dxa"/>
          </w:tcPr>
          <w:p w:rsidR="00367723" w:rsidRPr="00744B32" w:rsidRDefault="00367723" w:rsidP="00367723">
            <w:pPr>
              <w:jc w:val="center"/>
              <w:rPr>
                <w:b/>
                <w:sz w:val="18"/>
              </w:rPr>
            </w:pPr>
            <w:r w:rsidRPr="00744B32">
              <w:rPr>
                <w:b/>
                <w:sz w:val="18"/>
              </w:rPr>
              <w:t>ZT STRATEJİLERİ</w:t>
            </w:r>
          </w:p>
          <w:p w:rsidR="001075AE" w:rsidRPr="00744B32" w:rsidRDefault="001075AE" w:rsidP="00367723">
            <w:pPr>
              <w:jc w:val="center"/>
              <w:rPr>
                <w:b/>
                <w:sz w:val="18"/>
              </w:rPr>
            </w:pPr>
          </w:p>
          <w:p w:rsidR="001075AE" w:rsidRPr="00C81B25" w:rsidRDefault="001075AE" w:rsidP="001075AE">
            <w:pPr>
              <w:rPr>
                <w:color w:val="FF0000"/>
                <w:sz w:val="18"/>
              </w:rPr>
            </w:pPr>
            <w:r w:rsidRPr="00744B32">
              <w:rPr>
                <w:sz w:val="18"/>
              </w:rPr>
              <w:t>1</w:t>
            </w:r>
            <w:r w:rsidR="00C81B25">
              <w:rPr>
                <w:sz w:val="18"/>
              </w:rPr>
              <w:t>-</w:t>
            </w:r>
            <w:r w:rsidR="00C81B25" w:rsidRPr="00744B32">
              <w:rPr>
                <w:sz w:val="18"/>
              </w:rPr>
              <w:t xml:space="preserve"> </w:t>
            </w:r>
            <w:r w:rsidR="005F0911" w:rsidRPr="00C81B25">
              <w:rPr>
                <w:color w:val="FF0000"/>
                <w:sz w:val="18"/>
              </w:rPr>
              <w:t>Eğitim çalışanları üzerinde pol</w:t>
            </w:r>
            <w:r w:rsidR="005F0911">
              <w:rPr>
                <w:color w:val="FF0000"/>
                <w:sz w:val="18"/>
              </w:rPr>
              <w:t xml:space="preserve">itik baskılar azaltılması için </w:t>
            </w:r>
            <w:r w:rsidR="005F0911" w:rsidRPr="00C81B25">
              <w:rPr>
                <w:color w:val="FF0000"/>
                <w:sz w:val="18"/>
              </w:rPr>
              <w:t xml:space="preserve"> </w:t>
            </w:r>
            <w:r w:rsidR="00245793">
              <w:rPr>
                <w:color w:val="FF0000"/>
                <w:sz w:val="18"/>
              </w:rPr>
              <w:t>Mali kaynakların dağıtımında</w:t>
            </w:r>
            <w:r w:rsidR="00C81B25" w:rsidRPr="00C81B25">
              <w:rPr>
                <w:color w:val="FF0000"/>
                <w:sz w:val="18"/>
              </w:rPr>
              <w:t xml:space="preserve"> </w:t>
            </w:r>
            <w:proofErr w:type="spellStart"/>
            <w:r w:rsidR="005F0911">
              <w:rPr>
                <w:color w:val="FF0000"/>
                <w:sz w:val="18"/>
              </w:rPr>
              <w:t>kiteter</w:t>
            </w:r>
            <w:proofErr w:type="spellEnd"/>
            <w:r w:rsidR="005F0911">
              <w:rPr>
                <w:color w:val="FF0000"/>
                <w:sz w:val="18"/>
              </w:rPr>
              <w:t xml:space="preserve"> </w:t>
            </w:r>
            <w:proofErr w:type="spellStart"/>
            <w:r w:rsidR="005F0911">
              <w:rPr>
                <w:color w:val="FF0000"/>
                <w:sz w:val="18"/>
              </w:rPr>
              <w:t>oluturalarak</w:t>
            </w:r>
            <w:proofErr w:type="spellEnd"/>
            <w:proofErr w:type="gramStart"/>
            <w:r w:rsidR="005F0911">
              <w:rPr>
                <w:color w:val="FF0000"/>
                <w:sz w:val="18"/>
              </w:rPr>
              <w:t>,</w:t>
            </w:r>
            <w:r w:rsidR="00C81B25" w:rsidRPr="00C81B25">
              <w:rPr>
                <w:color w:val="FF0000"/>
                <w:sz w:val="18"/>
              </w:rPr>
              <w:t>.</w:t>
            </w:r>
            <w:proofErr w:type="gramEnd"/>
            <w:r w:rsidR="00C81B25" w:rsidRPr="00C81B25">
              <w:rPr>
                <w:color w:val="FF0000"/>
                <w:sz w:val="18"/>
              </w:rPr>
              <w:t xml:space="preserve"> </w:t>
            </w:r>
            <w:r w:rsidR="00C81B25">
              <w:rPr>
                <w:color w:val="FF0000"/>
                <w:sz w:val="18"/>
              </w:rPr>
              <w:t>(Z4-T5)</w:t>
            </w:r>
          </w:p>
          <w:p w:rsidR="001075AE" w:rsidRPr="00C81B25" w:rsidRDefault="001075AE" w:rsidP="001075AE">
            <w:pPr>
              <w:rPr>
                <w:color w:val="FF0000"/>
                <w:sz w:val="18"/>
              </w:rPr>
            </w:pPr>
            <w:r w:rsidRPr="00C81B25">
              <w:rPr>
                <w:color w:val="FF0000"/>
                <w:sz w:val="18"/>
              </w:rPr>
              <w:t>2</w:t>
            </w:r>
          </w:p>
          <w:p w:rsidR="001075AE" w:rsidRPr="00C81B25" w:rsidRDefault="001075AE" w:rsidP="001075AE">
            <w:pPr>
              <w:rPr>
                <w:color w:val="FF0000"/>
                <w:sz w:val="18"/>
              </w:rPr>
            </w:pPr>
            <w:r w:rsidRPr="00C81B25">
              <w:rPr>
                <w:color w:val="FF0000"/>
                <w:sz w:val="18"/>
              </w:rPr>
              <w:t>3</w:t>
            </w:r>
          </w:p>
          <w:p w:rsidR="001075AE" w:rsidRPr="00744B32" w:rsidRDefault="001075AE" w:rsidP="001075AE">
            <w:pPr>
              <w:rPr>
                <w:sz w:val="18"/>
              </w:rPr>
            </w:pPr>
            <w:r w:rsidRPr="00744B32">
              <w:rPr>
                <w:sz w:val="18"/>
              </w:rPr>
              <w:t>4</w:t>
            </w:r>
          </w:p>
          <w:p w:rsidR="001075AE" w:rsidRPr="00744B32" w:rsidRDefault="001075AE" w:rsidP="001075AE">
            <w:pPr>
              <w:rPr>
                <w:b/>
                <w:sz w:val="18"/>
              </w:rPr>
            </w:pPr>
            <w:r w:rsidRPr="00744B32">
              <w:rPr>
                <w:sz w:val="18"/>
              </w:rPr>
              <w:t>5</w:t>
            </w:r>
          </w:p>
        </w:tc>
      </w:tr>
    </w:tbl>
    <w:p w:rsidR="00B30FAF" w:rsidRDefault="00B30FAF"/>
    <w:sectPr w:rsidR="00B30FAF" w:rsidSect="00744B32">
      <w:headerReference w:type="default" r:id="rId7"/>
      <w:pgSz w:w="16838" w:h="11906" w:orient="landscape"/>
      <w:pgMar w:top="720" w:right="720" w:bottom="720" w:left="720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6F0" w:rsidRDefault="003F66F0" w:rsidP="00367723">
      <w:pPr>
        <w:spacing w:after="0" w:line="240" w:lineRule="auto"/>
      </w:pPr>
      <w:r>
        <w:separator/>
      </w:r>
    </w:p>
  </w:endnote>
  <w:endnote w:type="continuationSeparator" w:id="0">
    <w:p w:rsidR="003F66F0" w:rsidRDefault="003F66F0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6F0" w:rsidRDefault="003F66F0" w:rsidP="00367723">
      <w:pPr>
        <w:spacing w:after="0" w:line="240" w:lineRule="auto"/>
      </w:pPr>
      <w:r>
        <w:separator/>
      </w:r>
    </w:p>
  </w:footnote>
  <w:footnote w:type="continuationSeparator" w:id="0">
    <w:p w:rsidR="003F66F0" w:rsidRDefault="003F66F0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723"/>
    <w:rsid w:val="00097D41"/>
    <w:rsid w:val="001075AE"/>
    <w:rsid w:val="002271C1"/>
    <w:rsid w:val="00245793"/>
    <w:rsid w:val="00367723"/>
    <w:rsid w:val="003F66F0"/>
    <w:rsid w:val="00526E56"/>
    <w:rsid w:val="00586988"/>
    <w:rsid w:val="005F0911"/>
    <w:rsid w:val="006A27B4"/>
    <w:rsid w:val="00744B32"/>
    <w:rsid w:val="0089214C"/>
    <w:rsid w:val="008C3886"/>
    <w:rsid w:val="009070B5"/>
    <w:rsid w:val="00A32EE5"/>
    <w:rsid w:val="00B30FAF"/>
    <w:rsid w:val="00C6612E"/>
    <w:rsid w:val="00C81B25"/>
    <w:rsid w:val="00ED1A02"/>
    <w:rsid w:val="00FA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723"/>
  </w:style>
  <w:style w:type="paragraph" w:styleId="Altbilgi">
    <w:name w:val="footer"/>
    <w:basedOn w:val="Normal"/>
    <w:link w:val="Al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723"/>
  </w:style>
  <w:style w:type="paragraph" w:styleId="Altbilgi">
    <w:name w:val="footer"/>
    <w:basedOn w:val="Normal"/>
    <w:link w:val="Al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SAMİ</cp:lastModifiedBy>
  <cp:revision>2</cp:revision>
  <dcterms:created xsi:type="dcterms:W3CDTF">2013-11-07T09:36:00Z</dcterms:created>
  <dcterms:modified xsi:type="dcterms:W3CDTF">2013-11-07T09:36:00Z</dcterms:modified>
</cp:coreProperties>
</file>